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796437C0" w:rsidR="00D5446F" w:rsidRPr="00C65692" w:rsidRDefault="00374059" w:rsidP="00374059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2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C83AC6">
                  <w:rPr>
                    <w:rStyle w:val="Dokumentdatum"/>
                  </w:rPr>
                  <w:t>20</w:t>
                </w:r>
                <w:r w:rsidR="00C83AC6">
                  <w:rPr>
                    <w:rStyle w:val="Dokumentdatum"/>
                  </w:rPr>
                  <w:t>. März 2020</w:t>
                </w:r>
              </w:sdtContent>
            </w:sdt>
          </w:p>
        </w:tc>
      </w:tr>
      <w:tr w:rsidR="00C6569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CA6933C" w14:textId="77777777" w:rsidR="0003779F" w:rsidRDefault="0003779F" w:rsidP="0003779F">
            <w:pPr>
              <w:pStyle w:val="Betreff"/>
            </w:pPr>
            <w:r>
              <w:t xml:space="preserve">GEZE Rauchschalterzentrale RSZ 7: Sicherer Brandschutz auch bei schwierigen Installationsbedingungen </w:t>
            </w:r>
          </w:p>
          <w:p w14:paraId="3624F02C" w14:textId="79C9E5C0" w:rsidR="00025DF7" w:rsidRPr="00D5446F" w:rsidRDefault="00025DF7" w:rsidP="00752C8E">
            <w:pPr>
              <w:pStyle w:val="Betreff"/>
            </w:pPr>
          </w:p>
        </w:tc>
      </w:tr>
    </w:tbl>
    <w:p w14:paraId="65DA23F3" w14:textId="3A8954AF" w:rsidR="007C4D7D" w:rsidRDefault="007C4D7D" w:rsidP="00D5446F">
      <w:pPr>
        <w:pStyle w:val="Vorspann"/>
      </w:pPr>
      <w:r>
        <w:t xml:space="preserve">Mit der neuen Rauchschalterzentrale RSZ 7 hat GEZE die Leistungsfähigkeit und Zuverlässigkeit seiner bewährten Frühmelde-Technologie für Rauch und Feuer noch einmal verbessert: Die neue Teleskopfunktion ermöglicht </w:t>
      </w:r>
      <w:r w:rsidR="00CD17B4">
        <w:t xml:space="preserve">auch bei einer ungünstigen Montagesituation im Türsturz die volle </w:t>
      </w:r>
      <w:r w:rsidR="003A34B5">
        <w:t>Funktionalität</w:t>
      </w:r>
      <w:r w:rsidR="00CD17B4">
        <w:t xml:space="preserve">. Die Rauchkammer lässt </w:t>
      </w:r>
      <w:r w:rsidR="004E7729">
        <w:t>sich so</w:t>
      </w:r>
      <w:r w:rsidR="005313FE">
        <w:t xml:space="preserve"> </w:t>
      </w:r>
      <w:r w:rsidR="004E7729">
        <w:t>weit ausfahren, das</w:t>
      </w:r>
      <w:r w:rsidR="005313FE">
        <w:t>s</w:t>
      </w:r>
      <w:r w:rsidR="004E7729">
        <w:t xml:space="preserve"> </w:t>
      </w:r>
      <w:proofErr w:type="gramStart"/>
      <w:r w:rsidR="004E7729">
        <w:t>Überstände</w:t>
      </w:r>
      <w:proofErr w:type="gramEnd"/>
      <w:r w:rsidR="004E7729">
        <w:t xml:space="preserve"> von bis zu 30 Millimeter überbrückt werden.</w:t>
      </w:r>
    </w:p>
    <w:p w14:paraId="7299CC7F" w14:textId="14872CC2" w:rsidR="00854A64" w:rsidRDefault="009B0ADE" w:rsidP="00CC6E4E">
      <w:pPr>
        <w:pStyle w:val="Vorspann"/>
      </w:pPr>
      <w:r>
        <w:t>Die Rau</w:t>
      </w:r>
      <w:r w:rsidR="008276D4">
        <w:t>ch</w:t>
      </w:r>
      <w:r>
        <w:t>schalterzentrale RSZ 7</w:t>
      </w:r>
      <w:r w:rsidR="00D209FB">
        <w:t xml:space="preserve"> eignet sich für die Verwendung in allen GEZE Feststellvorrichtungen. </w:t>
      </w:r>
    </w:p>
    <w:p w14:paraId="6D7E5B10" w14:textId="367488E8" w:rsidR="00854A64" w:rsidRPr="00A435B3" w:rsidRDefault="00854A64" w:rsidP="00D5446F">
      <w:pPr>
        <w:pStyle w:val="berschrift1"/>
        <w:rPr>
          <w:lang w:val="de-DE"/>
        </w:rPr>
      </w:pPr>
      <w:r w:rsidRPr="00BE4B25">
        <w:rPr>
          <w:lang w:val="de-DE"/>
        </w:rPr>
        <w:t>Effektive Rauchschalterzentrale für schwierige Montagesituationen</w:t>
      </w:r>
      <w:r w:rsidRPr="00BE4B25" w:rsidDel="00854A64">
        <w:rPr>
          <w:lang w:val="de-DE"/>
        </w:rPr>
        <w:t xml:space="preserve"> </w:t>
      </w:r>
    </w:p>
    <w:p w14:paraId="27A8E74A" w14:textId="2FB4FE2E" w:rsidR="00854A64" w:rsidRDefault="00D209FB" w:rsidP="00095819">
      <w:r w:rsidRPr="00A435B3">
        <w:rPr>
          <w:rFonts w:eastAsia="Times New Roman" w:cs="Times New Roman"/>
        </w:rPr>
        <w:t xml:space="preserve">Rauchschalterzentralen in Feststellanlagen müssen </w:t>
      </w:r>
      <w:r w:rsidR="00BA016A">
        <w:rPr>
          <w:rFonts w:eastAsia="Times New Roman" w:cs="Times New Roman"/>
        </w:rPr>
        <w:t>jederzeit fehlerfrei</w:t>
      </w:r>
      <w:r w:rsidRPr="00A435B3">
        <w:rPr>
          <w:rFonts w:eastAsia="Times New Roman" w:cs="Times New Roman"/>
        </w:rPr>
        <w:t xml:space="preserve"> funktionieren, damit Türen im Brandfall zuverlässig geschlossen werden. </w:t>
      </w:r>
      <w:r w:rsidR="004E7729">
        <w:rPr>
          <w:rFonts w:eastAsia="Times New Roman" w:cs="Times New Roman"/>
        </w:rPr>
        <w:t xml:space="preserve">Nicht immer sind die Installationsbedingungen dafür ideal, vor allem wenn im Bestand neue Brandschutzbedingungen </w:t>
      </w:r>
      <w:r w:rsidR="002A46BC">
        <w:rPr>
          <w:rFonts w:eastAsia="Times New Roman" w:cs="Times New Roman"/>
        </w:rPr>
        <w:t xml:space="preserve">umgesetzt werden müssen. Wie das trotzdem </w:t>
      </w:r>
      <w:r w:rsidRPr="00A435B3">
        <w:rPr>
          <w:rFonts w:eastAsia="Times New Roman" w:cs="Times New Roman"/>
        </w:rPr>
        <w:t>möglich ist, zeigt GEZE mit der neuen cleveren Rauchschal</w:t>
      </w:r>
      <w:r w:rsidR="00F26163">
        <w:rPr>
          <w:rFonts w:eastAsia="Times New Roman" w:cs="Times New Roman"/>
        </w:rPr>
        <w:t>terzentrale RSZ 7 mit Teleskopf</w:t>
      </w:r>
      <w:r w:rsidRPr="00A435B3">
        <w:rPr>
          <w:rFonts w:eastAsia="Times New Roman" w:cs="Times New Roman"/>
        </w:rPr>
        <w:t>unktion.</w:t>
      </w:r>
      <w:r w:rsidR="009F1D05">
        <w:rPr>
          <w:rFonts w:eastAsia="Times New Roman" w:cs="Times New Roman"/>
        </w:rPr>
        <w:t xml:space="preserve"> D</w:t>
      </w:r>
      <w:r w:rsidR="00043E06">
        <w:rPr>
          <w:rFonts w:eastAsia="Times New Roman" w:cs="Times New Roman"/>
        </w:rPr>
        <w:t xml:space="preserve">as </w:t>
      </w:r>
      <w:r w:rsidR="009F1D05">
        <w:rPr>
          <w:rFonts w:eastAsia="Times New Roman" w:cs="Times New Roman"/>
        </w:rPr>
        <w:t>flexibel einsetzbare Feststellanlagensystem</w:t>
      </w:r>
      <w:r w:rsidR="00043E06">
        <w:rPr>
          <w:rFonts w:eastAsia="Times New Roman" w:cs="Times New Roman"/>
        </w:rPr>
        <w:t xml:space="preserve"> ist</w:t>
      </w:r>
      <w:r w:rsidR="009F1D05">
        <w:rPr>
          <w:rFonts w:eastAsia="Times New Roman" w:cs="Times New Roman"/>
        </w:rPr>
        <w:t xml:space="preserve"> zertifiziert nach </w:t>
      </w:r>
      <w:r w:rsidR="009F1D05" w:rsidRPr="009F1D05">
        <w:rPr>
          <w:rFonts w:eastAsia="Times New Roman" w:cs="Times New Roman"/>
        </w:rPr>
        <w:t>EN 14637</w:t>
      </w:r>
      <w:r w:rsidR="009F1D05">
        <w:rPr>
          <w:rFonts w:eastAsia="Times New Roman" w:cs="Times New Roman"/>
        </w:rPr>
        <w:t xml:space="preserve"> und mit der allgemeinen </w:t>
      </w:r>
      <w:r w:rsidR="009F1D05" w:rsidRPr="009F1D05">
        <w:rPr>
          <w:rFonts w:eastAsia="Times New Roman" w:cs="Times New Roman"/>
        </w:rPr>
        <w:t>Bauartgenehmigung Z-6.500-2308</w:t>
      </w:r>
      <w:r w:rsidR="00043E06">
        <w:rPr>
          <w:rFonts w:eastAsia="Times New Roman" w:cs="Times New Roman"/>
        </w:rPr>
        <w:t xml:space="preserve"> </w:t>
      </w:r>
      <w:r w:rsidR="00A964A2">
        <w:rPr>
          <w:rFonts w:eastAsia="Times New Roman" w:cs="Times New Roman"/>
        </w:rPr>
        <w:t>zugelassen</w:t>
      </w:r>
      <w:r w:rsidR="00043E06">
        <w:rPr>
          <w:rFonts w:eastAsia="Times New Roman" w:cs="Times New Roman"/>
        </w:rPr>
        <w:t>. Die RSZ 7 ist mit allen GEZE Feststellvorrichtungstypen</w:t>
      </w:r>
      <w:r w:rsidR="00EF45F0">
        <w:rPr>
          <w:rFonts w:eastAsia="Times New Roman" w:cs="Times New Roman"/>
        </w:rPr>
        <w:t xml:space="preserve">, auch für </w:t>
      </w:r>
      <w:r w:rsidR="00A964A2">
        <w:rPr>
          <w:rFonts w:eastAsia="Times New Roman" w:cs="Times New Roman"/>
        </w:rPr>
        <w:t>Drehtürantriebe</w:t>
      </w:r>
      <w:r w:rsidR="00EF45F0">
        <w:rPr>
          <w:rFonts w:eastAsia="Times New Roman" w:cs="Times New Roman"/>
        </w:rPr>
        <w:t>,</w:t>
      </w:r>
      <w:r w:rsidR="00043E06">
        <w:rPr>
          <w:rFonts w:eastAsia="Times New Roman" w:cs="Times New Roman"/>
        </w:rPr>
        <w:t xml:space="preserve"> kompatibel</w:t>
      </w:r>
      <w:r w:rsidR="00EF45F0">
        <w:rPr>
          <w:rFonts w:eastAsia="Times New Roman" w:cs="Times New Roman"/>
        </w:rPr>
        <w:t xml:space="preserve">. Mit </w:t>
      </w:r>
      <w:r w:rsidR="00EF45F0" w:rsidRPr="00A435B3">
        <w:t>eine</w:t>
      </w:r>
      <w:r w:rsidR="00EF45F0">
        <w:t>r</w:t>
      </w:r>
      <w:r w:rsidR="00EF45F0" w:rsidRPr="00A435B3">
        <w:t xml:space="preserve"> Bauhöhe von 30 </w:t>
      </w:r>
      <w:r w:rsidR="00EF45F0">
        <w:t xml:space="preserve">Millimetern und dem typischen GEZE-Design </w:t>
      </w:r>
      <w:r w:rsidR="00B006C0">
        <w:t>passt sich die Vorrichtung unauffällig in die Raumsituation ein</w:t>
      </w:r>
      <w:r w:rsidR="00EF45F0" w:rsidRPr="00A435B3">
        <w:t xml:space="preserve">. Sie wird </w:t>
      </w:r>
      <w:r w:rsidR="00D50ECE">
        <w:t>an das 230 V-</w:t>
      </w:r>
      <w:r w:rsidR="00EF45F0" w:rsidRPr="00A435B3">
        <w:t xml:space="preserve">Stromnetz angeschlossen und versorgt die angeschlossenen GEZE Feststellvorrichtungen zuverlässig mit </w:t>
      </w:r>
      <w:r w:rsidR="00B006C0">
        <w:t xml:space="preserve">24 </w:t>
      </w:r>
      <w:r w:rsidR="00EF45F0" w:rsidRPr="00A435B3">
        <w:t>V DC Spannung.</w:t>
      </w:r>
      <w:r w:rsidR="00FA502C">
        <w:t xml:space="preserve"> Die Installation lässt sich </w:t>
      </w:r>
      <w:r w:rsidR="00FA502C" w:rsidRPr="00FA502C">
        <w:t xml:space="preserve">um zusätzliche, kabelgebundene </w:t>
      </w:r>
      <w:r w:rsidR="00F26163">
        <w:t>sowie um funk</w:t>
      </w:r>
      <w:r w:rsidR="00FA502C">
        <w:t xml:space="preserve">basierte </w:t>
      </w:r>
      <w:r w:rsidR="00FA502C" w:rsidRPr="00FA502C">
        <w:t>Deckenrauchmelder und Handausl</w:t>
      </w:r>
      <w:r w:rsidR="00FA502C">
        <w:t>ö</w:t>
      </w:r>
      <w:r w:rsidR="00FA502C" w:rsidRPr="00FA502C">
        <w:t>setaster</w:t>
      </w:r>
      <w:r w:rsidR="00FA502C">
        <w:t xml:space="preserve"> erweitern.</w:t>
      </w:r>
    </w:p>
    <w:p w14:paraId="2F0500FE" w14:textId="53725CB6" w:rsidR="00854A64" w:rsidRPr="00A435B3" w:rsidRDefault="00854A64" w:rsidP="008F0D1C">
      <w:pPr>
        <w:pStyle w:val="berschrift1"/>
        <w:rPr>
          <w:lang w:val="de-DE"/>
        </w:rPr>
      </w:pPr>
      <w:r w:rsidRPr="00BE4B25">
        <w:rPr>
          <w:lang w:val="de-DE"/>
        </w:rPr>
        <w:t>Brandschutztüren im Ernstfall sicher schließen</w:t>
      </w:r>
      <w:r w:rsidRPr="00BE4B25" w:rsidDel="00854A64">
        <w:rPr>
          <w:lang w:val="de-DE"/>
        </w:rPr>
        <w:t xml:space="preserve"> </w:t>
      </w:r>
    </w:p>
    <w:p w14:paraId="186F2C52" w14:textId="41829C82" w:rsidR="003A34B5" w:rsidRDefault="00E56C2C" w:rsidP="00095819">
      <w:r w:rsidRPr="00A435B3">
        <w:t xml:space="preserve">Die Rauchschalterzentrale </w:t>
      </w:r>
      <w:r w:rsidR="00FA502C">
        <w:t xml:space="preserve">RSZ 7 </w:t>
      </w:r>
      <w:r w:rsidRPr="00A435B3">
        <w:t>wird über dem Gangflügel an der senkrechten Wand montiert</w:t>
      </w:r>
      <w:r w:rsidR="00FA502C">
        <w:t>. Erkennen die Sensoren</w:t>
      </w:r>
      <w:r w:rsidRPr="00A435B3">
        <w:t xml:space="preserve"> Feuer </w:t>
      </w:r>
      <w:r w:rsidR="00FA502C">
        <w:t>oder</w:t>
      </w:r>
      <w:r w:rsidRPr="00A435B3">
        <w:t xml:space="preserve"> Rauch</w:t>
      </w:r>
      <w:r w:rsidR="005313FE">
        <w:t>,</w:t>
      </w:r>
      <w:r w:rsidR="00FA502C">
        <w:t xml:space="preserve"> geben sie </w:t>
      </w:r>
      <w:r w:rsidRPr="00A435B3">
        <w:t>Alarm</w:t>
      </w:r>
      <w:r w:rsidR="00FA502C">
        <w:t xml:space="preserve"> und</w:t>
      </w:r>
      <w:r w:rsidRPr="00A435B3">
        <w:t xml:space="preserve"> die Spannungsversorgung der Feststellvorrichtungen (</w:t>
      </w:r>
      <w:r w:rsidR="00D50ECE">
        <w:t>zum Beispiel</w:t>
      </w:r>
      <w:r w:rsidRPr="00A435B3">
        <w:t xml:space="preserve"> elektrische Feststellung in der Gleitschiene oder Haftmagnet) </w:t>
      </w:r>
      <w:r w:rsidR="00FA502C" w:rsidRPr="00A435B3">
        <w:t xml:space="preserve">wird </w:t>
      </w:r>
      <w:r w:rsidRPr="00A435B3">
        <w:t>unterbrochen</w:t>
      </w:r>
      <w:r w:rsidR="00FA502C">
        <w:t>:</w:t>
      </w:r>
      <w:r w:rsidRPr="00A435B3">
        <w:t xml:space="preserve"> </w:t>
      </w:r>
      <w:r w:rsidR="00FA502C">
        <w:t>D</w:t>
      </w:r>
      <w:r w:rsidRPr="00A435B3">
        <w:t xml:space="preserve">ie Türen schließen sofort. </w:t>
      </w:r>
    </w:p>
    <w:p w14:paraId="76F7567B" w14:textId="624E8B23" w:rsidR="00095819" w:rsidRPr="00A435B3" w:rsidRDefault="00E56C2C" w:rsidP="00095819">
      <w:r w:rsidRPr="00A435B3">
        <w:lastRenderedPageBreak/>
        <w:t>Der Anschluss von zwei zusätzlichen Deckenmeldern ist je nach Anforderung möglich. Der integrierte Rauchschalter verfügt über eine automatische Alarmschwellennachführung</w:t>
      </w:r>
      <w:r w:rsidR="003A34B5">
        <w:t xml:space="preserve">: So wird </w:t>
      </w:r>
      <w:r w:rsidRPr="00A435B3">
        <w:t>eine leichte Verschmutzung der Rauchkammer kompensiert und die Lebensdauer der Zentrale erhöht. Der aktuelle Zustand des Rauchschalters wird optisch angezeigt.</w:t>
      </w:r>
    </w:p>
    <w:p w14:paraId="1D8594DB" w14:textId="77777777" w:rsidR="006B111C" w:rsidRPr="00566695" w:rsidRDefault="006B111C" w:rsidP="00095819"/>
    <w:p w14:paraId="28AC64C2" w14:textId="77777777" w:rsidR="00095819" w:rsidRDefault="00095819" w:rsidP="00095819">
      <w:r>
        <w:t>Weitere Informationen:</w:t>
      </w:r>
    </w:p>
    <w:p w14:paraId="3C2EA541" w14:textId="77777777" w:rsidR="00E758ED" w:rsidRPr="00E758ED" w:rsidRDefault="006269CB" w:rsidP="00E758ED">
      <w:pPr>
        <w:spacing w:line="240" w:lineRule="auto"/>
        <w:rPr>
          <w:color w:val="000000" w:themeColor="text1"/>
          <w:kern w:val="0"/>
          <w:sz w:val="22"/>
          <w:szCs w:val="22"/>
        </w:rPr>
      </w:pPr>
      <w:hyperlink r:id="rId9" w:tooltip="https://www.geze.de/de/newsroom/rauchschalterzentrale-mit-teleskopfunktion-rsz-7" w:history="1">
        <w:r w:rsidR="00E758ED" w:rsidRPr="00E758ED">
          <w:rPr>
            <w:rStyle w:val="Hyperlink"/>
            <w:rFonts w:cs="Arial"/>
            <w:color w:val="000000" w:themeColor="text1"/>
            <w:sz w:val="22"/>
            <w:szCs w:val="22"/>
          </w:rPr>
          <w:t>https://www.geze.de/de/newsroom/rauchschalterzentrale-mit-teleskopfunktion-rsz-7</w:t>
        </w:r>
      </w:hyperlink>
      <w:r w:rsidR="00E758ED" w:rsidRPr="00E758ED">
        <w:rPr>
          <w:rFonts w:cs="Arial"/>
          <w:color w:val="000000" w:themeColor="text1"/>
          <w:sz w:val="22"/>
          <w:szCs w:val="22"/>
          <w:shd w:val="clear" w:color="auto" w:fill="FFFFFF"/>
        </w:rPr>
        <w:t> </w:t>
      </w:r>
    </w:p>
    <w:p w14:paraId="0381957D" w14:textId="77777777" w:rsidR="006B111C" w:rsidRPr="006B111C" w:rsidRDefault="006B111C" w:rsidP="00095819"/>
    <w:p w14:paraId="1D509BE0" w14:textId="77777777" w:rsidR="006B111C" w:rsidRPr="00C32636" w:rsidRDefault="006B111C" w:rsidP="006B111C">
      <w:pPr>
        <w:rPr>
          <w:b/>
          <w:lang w:val="fr-FR"/>
        </w:rPr>
      </w:pPr>
      <w:r w:rsidRPr="00C32636">
        <w:rPr>
          <w:b/>
          <w:lang w:val="fr-FR"/>
        </w:rPr>
        <w:t xml:space="preserve">ÜBER GEZE </w:t>
      </w:r>
    </w:p>
    <w:p w14:paraId="3878B472" w14:textId="77777777" w:rsidR="006B111C" w:rsidRDefault="006B111C" w:rsidP="006B111C">
      <w:r>
        <w:t xml:space="preserve">Wir sind ein innovatives, weltweites Unternehmen für Produkte, Systemlösungen und </w:t>
      </w:r>
    </w:p>
    <w:p w14:paraId="09AF4B9D" w14:textId="77777777" w:rsidR="006B111C" w:rsidRDefault="006B111C" w:rsidP="006B111C">
      <w: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24F4837A" w14:textId="77777777" w:rsidR="006B111C" w:rsidRDefault="006B111C" w:rsidP="006B111C">
      <w:r>
        <w:t xml:space="preserve">Fertigungsstätten befinden sich auch in China, Serbien und Spanien. Mit 32 </w:t>
      </w:r>
    </w:p>
    <w:p w14:paraId="5364B70F" w14:textId="77777777" w:rsidR="006B111C" w:rsidRDefault="006B111C" w:rsidP="006B111C">
      <w:r>
        <w:t xml:space="preserve">Tochtergesellschaften auf der ganzen Welt bieten wir maximale Kundennähe und </w:t>
      </w:r>
    </w:p>
    <w:p w14:paraId="59CFAF30" w14:textId="77777777" w:rsidR="006B111C" w:rsidRDefault="006B111C" w:rsidP="006B111C">
      <w:r>
        <w:t xml:space="preserve">exzellenten Service überall. In Deutschland haben wir sechs Niederlassungen. Unser </w:t>
      </w:r>
    </w:p>
    <w:p w14:paraId="0F809E21" w14:textId="77777777" w:rsidR="006B111C" w:rsidRPr="00572334" w:rsidRDefault="00A13AF3" w:rsidP="006B111C">
      <w:r>
        <w:t>Gruppenumsatz beträgt über 448</w:t>
      </w:r>
      <w:r w:rsidR="006B111C">
        <w:t xml:space="preserve"> Mio. Euro.</w:t>
      </w:r>
    </w:p>
    <w:p w14:paraId="543F1BB9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141769D7" wp14:editId="61442A94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BA016A" w:rsidRPr="002627A3" w14:paraId="6CB91FF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DE8F2D7" w14:textId="77777777" w:rsidR="00BA016A" w:rsidRPr="002627A3" w:rsidRDefault="00BA016A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BA016A" w:rsidRPr="00CC6E4E" w14:paraId="2D7AC8BB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150CE662" w14:textId="77777777" w:rsidR="00BA016A" w:rsidRPr="00F15040" w:rsidRDefault="00BA016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0"/>
                                </w:p>
                                <w:p w14:paraId="2AEEFD5E" w14:textId="77777777" w:rsidR="00BA016A" w:rsidRPr="00F15040" w:rsidRDefault="00BA016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5A736FA5" w14:textId="77777777" w:rsidR="00BA016A" w:rsidRPr="007F0435" w:rsidRDefault="00BA016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769D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BA016A" w:rsidRPr="002627A3" w14:paraId="6CB91FF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DE8F2D7" w14:textId="77777777" w:rsidR="00BA016A" w:rsidRPr="002627A3" w:rsidRDefault="00BA016A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BA016A" w:rsidRPr="00CC6E4E" w14:paraId="2D7AC8BB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150CE662" w14:textId="77777777" w:rsidR="00BA016A" w:rsidRPr="00F15040" w:rsidRDefault="00BA016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1"/>
                          </w:p>
                          <w:p w14:paraId="2AEEFD5E" w14:textId="77777777" w:rsidR="00BA016A" w:rsidRPr="00F15040" w:rsidRDefault="00BA016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Pr="00F15040">
                              <w:rPr>
                                <w:lang w:val="en-GB"/>
                              </w:rPr>
                              <w:t>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5A736FA5" w14:textId="77777777" w:rsidR="00BA016A" w:rsidRPr="007F0435" w:rsidRDefault="00BA016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E37ED" w14:textId="77777777" w:rsidR="006269CB" w:rsidRDefault="006269CB" w:rsidP="008D6134">
      <w:pPr>
        <w:spacing w:line="240" w:lineRule="auto"/>
      </w:pPr>
      <w:r>
        <w:separator/>
      </w:r>
    </w:p>
  </w:endnote>
  <w:endnote w:type="continuationSeparator" w:id="0">
    <w:p w14:paraId="0060E216" w14:textId="77777777" w:rsidR="006269CB" w:rsidRDefault="006269C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AA33" w14:textId="77777777" w:rsidR="00BA016A" w:rsidRDefault="00BA01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147D5" w14:textId="77777777" w:rsidR="00BA016A" w:rsidRDefault="00BA01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32B33" w14:textId="77777777" w:rsidR="00BA016A" w:rsidRDefault="00BA01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A869C" w14:textId="77777777" w:rsidR="006269CB" w:rsidRDefault="006269CB" w:rsidP="008D6134">
      <w:pPr>
        <w:spacing w:line="240" w:lineRule="auto"/>
      </w:pPr>
      <w:r>
        <w:separator/>
      </w:r>
    </w:p>
  </w:footnote>
  <w:footnote w:type="continuationSeparator" w:id="0">
    <w:p w14:paraId="0B8DDF97" w14:textId="77777777" w:rsidR="006269CB" w:rsidRDefault="006269C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0E67" w14:textId="77777777" w:rsidR="00BA016A" w:rsidRDefault="00BA01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CC6E4E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037AD66" w14:textId="77777777" w:rsidR="00BA016A" w:rsidRDefault="002548F4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BA016A" w:rsidRPr="008B572B">
              <w:t>Pressemitteilung</w:t>
            </w:r>
          </w:fldSimple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25ED0FA9" w:rsidR="00BA016A" w:rsidRPr="008A2F5C" w:rsidRDefault="00BA016A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2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C83AC6">
                <w:t>20.03.2020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964A2"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A964A2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964A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A964A2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CC6E4E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2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3322BF6E" w14:textId="77777777" w:rsidR="00BA016A" w:rsidRDefault="00BA016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1ED376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1C4A3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3779F"/>
    <w:rsid w:val="00043E06"/>
    <w:rsid w:val="0005443A"/>
    <w:rsid w:val="00062822"/>
    <w:rsid w:val="0008169D"/>
    <w:rsid w:val="00094A49"/>
    <w:rsid w:val="00095819"/>
    <w:rsid w:val="000B02C6"/>
    <w:rsid w:val="00110BB8"/>
    <w:rsid w:val="00113091"/>
    <w:rsid w:val="001261D2"/>
    <w:rsid w:val="00131D40"/>
    <w:rsid w:val="001673EE"/>
    <w:rsid w:val="001D06EE"/>
    <w:rsid w:val="001F462D"/>
    <w:rsid w:val="00207B54"/>
    <w:rsid w:val="002548F4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82E31"/>
    <w:rsid w:val="004E1AAA"/>
    <w:rsid w:val="004E7729"/>
    <w:rsid w:val="00501A06"/>
    <w:rsid w:val="00512C05"/>
    <w:rsid w:val="00516727"/>
    <w:rsid w:val="00525290"/>
    <w:rsid w:val="005313FE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60196E"/>
    <w:rsid w:val="006269CB"/>
    <w:rsid w:val="00650096"/>
    <w:rsid w:val="00661485"/>
    <w:rsid w:val="006B111C"/>
    <w:rsid w:val="006B5E20"/>
    <w:rsid w:val="00725505"/>
    <w:rsid w:val="00742404"/>
    <w:rsid w:val="0074360A"/>
    <w:rsid w:val="00750CB1"/>
    <w:rsid w:val="00752C8E"/>
    <w:rsid w:val="00764873"/>
    <w:rsid w:val="00772A8A"/>
    <w:rsid w:val="00782B4B"/>
    <w:rsid w:val="007C2C48"/>
    <w:rsid w:val="007C4D7D"/>
    <w:rsid w:val="007D4F8A"/>
    <w:rsid w:val="007F0435"/>
    <w:rsid w:val="008276D4"/>
    <w:rsid w:val="0084521A"/>
    <w:rsid w:val="00846FEA"/>
    <w:rsid w:val="008510DC"/>
    <w:rsid w:val="00854A64"/>
    <w:rsid w:val="00863B08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D79"/>
    <w:rsid w:val="0099368D"/>
    <w:rsid w:val="0099377B"/>
    <w:rsid w:val="009B0ADE"/>
    <w:rsid w:val="009D1644"/>
    <w:rsid w:val="009F1D05"/>
    <w:rsid w:val="009F212C"/>
    <w:rsid w:val="00A03805"/>
    <w:rsid w:val="00A13AF3"/>
    <w:rsid w:val="00A2313E"/>
    <w:rsid w:val="00A2525B"/>
    <w:rsid w:val="00A330C9"/>
    <w:rsid w:val="00A37A65"/>
    <w:rsid w:val="00A435B3"/>
    <w:rsid w:val="00A7680B"/>
    <w:rsid w:val="00A9034D"/>
    <w:rsid w:val="00A91680"/>
    <w:rsid w:val="00A964A2"/>
    <w:rsid w:val="00AA25C7"/>
    <w:rsid w:val="00AC55AE"/>
    <w:rsid w:val="00AD6CE7"/>
    <w:rsid w:val="00B006C0"/>
    <w:rsid w:val="00B06CCE"/>
    <w:rsid w:val="00B22183"/>
    <w:rsid w:val="00B223C4"/>
    <w:rsid w:val="00B30A85"/>
    <w:rsid w:val="00B542C6"/>
    <w:rsid w:val="00B556B7"/>
    <w:rsid w:val="00B93734"/>
    <w:rsid w:val="00BA016A"/>
    <w:rsid w:val="00BE4B25"/>
    <w:rsid w:val="00BE6F01"/>
    <w:rsid w:val="00C3654A"/>
    <w:rsid w:val="00C405F5"/>
    <w:rsid w:val="00C65692"/>
    <w:rsid w:val="00C83622"/>
    <w:rsid w:val="00C83AC6"/>
    <w:rsid w:val="00CC6E4E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6C2C"/>
    <w:rsid w:val="00E62D23"/>
    <w:rsid w:val="00E758ED"/>
    <w:rsid w:val="00ED52A6"/>
    <w:rsid w:val="00EF45F0"/>
    <w:rsid w:val="00F15040"/>
    <w:rsid w:val="00F26163"/>
    <w:rsid w:val="00F35CE1"/>
    <w:rsid w:val="00F46B41"/>
    <w:rsid w:val="00F96F22"/>
    <w:rsid w:val="00FA3D6A"/>
    <w:rsid w:val="00FA502C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36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36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3622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36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3622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rauchschalterzentrale-mit-teleskopfunktion-rsz-7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169DB"/>
    <w:rsid w:val="002536BA"/>
    <w:rsid w:val="002F690D"/>
    <w:rsid w:val="00327F9F"/>
    <w:rsid w:val="00443D49"/>
    <w:rsid w:val="005F4266"/>
    <w:rsid w:val="00604E91"/>
    <w:rsid w:val="00611F6A"/>
    <w:rsid w:val="00BA27DA"/>
    <w:rsid w:val="00C1681D"/>
    <w:rsid w:val="00C17B88"/>
    <w:rsid w:val="00CC0E4F"/>
    <w:rsid w:val="00DE23CA"/>
    <w:rsid w:val="00F00628"/>
    <w:rsid w:val="00F7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20F9B5-765B-3C46-81E4-F6EC6FAE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Linnéa Schattling</cp:lastModifiedBy>
  <cp:revision>11</cp:revision>
  <cp:lastPrinted>2018-11-26T15:21:00Z</cp:lastPrinted>
  <dcterms:created xsi:type="dcterms:W3CDTF">2020-02-25T15:39:00Z</dcterms:created>
  <dcterms:modified xsi:type="dcterms:W3CDTF">2020-03-19T16:15:00Z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